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9D1F2" w14:textId="77777777" w:rsidR="00AA4788" w:rsidRDefault="002119DE">
      <w:pPr>
        <w:pStyle w:val="P68B1DB1-Normale1"/>
        <w:jc w:val="center"/>
      </w:pPr>
      <w:r>
        <w:t>UNITED COLORS OF BENETTON</w:t>
      </w:r>
    </w:p>
    <w:p w14:paraId="5F894957" w14:textId="758C724B" w:rsidR="00AA4788" w:rsidRDefault="002119DE">
      <w:pPr>
        <w:pStyle w:val="P68B1DB1-Normale1"/>
        <w:jc w:val="center"/>
      </w:pPr>
      <w:r>
        <w:t>NOVA LOJA COM ALTO CONTEÚDO DE SUSTENTABILIDADE EM FLORENÇA</w:t>
      </w:r>
    </w:p>
    <w:p w14:paraId="1B1090A6" w14:textId="77777777" w:rsidR="00AA4788" w:rsidRDefault="00AA4788">
      <w:pPr>
        <w:jc w:val="center"/>
        <w:rPr>
          <w:rFonts w:ascii="Verdana" w:hAnsi="Verdana" w:cs="Times New Roman"/>
          <w:color w:val="000000"/>
          <w:sz w:val="22"/>
        </w:rPr>
      </w:pPr>
    </w:p>
    <w:p w14:paraId="12780D59" w14:textId="004B2B12" w:rsidR="00AA4788" w:rsidRDefault="002119DE">
      <w:pPr>
        <w:pStyle w:val="P68B1DB1-Normale1"/>
        <w:jc w:val="center"/>
      </w:pPr>
      <w:r>
        <w:t>A primeira loja com um conceito baseado em materiais reciclados e de última geração para economia de energia. Ponto de referência para o retalho do futuro, que receberá coleções cada vez mais sustentáveis</w:t>
      </w:r>
    </w:p>
    <w:p w14:paraId="264DEB50" w14:textId="20CF1DA1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4D56B55A" w14:textId="10A27860" w:rsidR="00AA4788" w:rsidRDefault="002119DE">
      <w:pPr>
        <w:pStyle w:val="P68B1DB1-Normale2"/>
        <w:jc w:val="both"/>
        <w:rPr>
          <w:b/>
        </w:rPr>
      </w:pPr>
      <w:r>
        <w:t xml:space="preserve">A Benetton apresenta em </w:t>
      </w:r>
      <w:r>
        <w:rPr>
          <w:b/>
        </w:rPr>
        <w:t>Florença um novo conceito de loja</w:t>
      </w:r>
      <w:r>
        <w:t xml:space="preserve"> - caracterizado pelo uso de materiais sustentáveis e tecnologias de vanguarda para economia de energia - que se candidata a ser um verdadeiro precursor de uma nova abordagem ao retalho </w:t>
      </w:r>
      <w:r>
        <w:rPr>
          <w:b/>
        </w:rPr>
        <w:t>com baixo impacto ambiental</w:t>
      </w:r>
    </w:p>
    <w:p w14:paraId="0B77FB19" w14:textId="77777777" w:rsidR="00AA4788" w:rsidRDefault="00AA4788">
      <w:pPr>
        <w:jc w:val="both"/>
        <w:rPr>
          <w:rFonts w:ascii="Verdana" w:hAnsi="Verdana" w:cs="Times New Roman"/>
          <w:b/>
          <w:color w:val="000000"/>
          <w:sz w:val="22"/>
        </w:rPr>
      </w:pPr>
    </w:p>
    <w:p w14:paraId="14E8B08C" w14:textId="58E484A4" w:rsidR="00AA4788" w:rsidRDefault="002119DE">
      <w:pPr>
        <w:pStyle w:val="P68B1DB1-Normale3"/>
        <w:jc w:val="both"/>
        <w:rPr>
          <w:rFonts w:ascii="Verdana" w:eastAsia="Times New Roman" w:hAnsi="Verdana" w:cs="Segoe UI"/>
          <w:color w:val="121212"/>
        </w:rPr>
      </w:pPr>
      <w:r>
        <w:rPr>
          <w:rFonts w:ascii="Verdana" w:hAnsi="Verdana" w:cs="Times New Roman"/>
          <w:color w:val="000000"/>
        </w:rPr>
        <w:t xml:space="preserve">Resultado de um impressionante esforço de investigação e inovação, a nova loja </w:t>
      </w:r>
      <w:r>
        <w:rPr>
          <w:rFonts w:ascii="Verdana" w:eastAsia="Times New Roman" w:hAnsi="Verdana" w:cs="Segoe UI"/>
          <w:color w:val="121212"/>
        </w:rPr>
        <w:t xml:space="preserve">faz parte de um </w:t>
      </w:r>
      <w:r>
        <w:rPr>
          <w:rFonts w:ascii="Verdana" w:eastAsia="Times New Roman" w:hAnsi="Verdana" w:cs="Segoe UI"/>
          <w:b/>
          <w:color w:val="121212"/>
        </w:rPr>
        <w:t>grande projeto de sustentabilidade</w:t>
      </w:r>
      <w:r>
        <w:rPr>
          <w:rFonts w:ascii="Verdana" w:eastAsia="Times New Roman" w:hAnsi="Verdana" w:cs="Segoe UI"/>
          <w:color w:val="121212"/>
        </w:rPr>
        <w:t xml:space="preserve"> que a Benetton está a implementar para consolidar boas práticas, melhorar o seu desempenho ambiental e social em toda a cadeia de abastecimento e tornar-se um modelo em Itália e em todo o mundo no que diz respeito à moda sustentável.</w:t>
      </w:r>
    </w:p>
    <w:p w14:paraId="58BC1709" w14:textId="77777777" w:rsidR="00AA4788" w:rsidRDefault="00AA4788">
      <w:pPr>
        <w:jc w:val="both"/>
        <w:rPr>
          <w:rFonts w:ascii="Verdana" w:hAnsi="Verdana" w:cs="Times New Roman"/>
          <w:b/>
          <w:color w:val="000000"/>
          <w:sz w:val="22"/>
        </w:rPr>
      </w:pPr>
    </w:p>
    <w:p w14:paraId="61644BBB" w14:textId="1DAA8DE7" w:rsidR="00AA4788" w:rsidRDefault="002119DE">
      <w:pPr>
        <w:jc w:val="both"/>
      </w:pPr>
      <w:r>
        <w:rPr>
          <w:rFonts w:ascii="Verdana" w:hAnsi="Verdana"/>
          <w:color w:val="121212"/>
          <w:sz w:val="22"/>
        </w:rPr>
        <w:t>"Esta loja é um conceito único em todo o mundo, estudado para dar início a uma nova fase da nossa empresa</w:t>
      </w:r>
      <w:r>
        <w:t xml:space="preserve">", </w:t>
      </w:r>
      <w:r w:rsidRPr="004E60AE">
        <w:rPr>
          <w:rFonts w:ascii="Verdana" w:hAnsi="Verdana"/>
          <w:b/>
          <w:color w:val="121212"/>
          <w:sz w:val="22"/>
        </w:rPr>
        <w:t>comentou Massimo Renon, Administrador-delegado do Benetton Group.</w:t>
      </w:r>
      <w:r>
        <w:rPr>
          <w:rFonts w:ascii="Verdana" w:hAnsi="Verdana"/>
          <w:color w:val="121212"/>
          <w:sz w:val="22"/>
        </w:rPr>
        <w:t xml:space="preserve"> "É um projeto em que a empresa acredita fortemente, uma parte fundamental de um percurso que visa tornar-nos uma referência mundial de sustentabilidade e em que Florença representa o símbolo deste Renascimento sustentável. A Benetton sempre fez escolhas corajosas e de vanguarda do ponto de vista do impacto social. Continuaremos a fazê-lo com cada vez mais determinação e convicção."</w:t>
      </w:r>
    </w:p>
    <w:p w14:paraId="3B9FE36A" w14:textId="77777777" w:rsidR="00AA4788" w:rsidRDefault="00AA4788">
      <w:pPr>
        <w:jc w:val="both"/>
        <w:rPr>
          <w:rFonts w:ascii="Verdana" w:hAnsi="Verdana" w:cs="Times New Roman"/>
          <w:b/>
          <w:color w:val="000000"/>
          <w:sz w:val="22"/>
        </w:rPr>
      </w:pPr>
    </w:p>
    <w:p w14:paraId="31D37908" w14:textId="6D19AF51" w:rsidR="00AA4788" w:rsidRDefault="002119DE">
      <w:pPr>
        <w:pStyle w:val="P68B1DB1-Normale4"/>
        <w:jc w:val="both"/>
        <w:rPr>
          <w:rFonts w:cs="Times New Roman"/>
          <w:b/>
          <w:color w:val="000000"/>
          <w:sz w:val="22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0ADF5286" wp14:editId="10B6A561">
            <wp:simplePos x="0" y="0"/>
            <wp:positionH relativeFrom="column">
              <wp:posOffset>-1757045</wp:posOffset>
            </wp:positionH>
            <wp:positionV relativeFrom="paragraph">
              <wp:posOffset>196215</wp:posOffset>
            </wp:positionV>
            <wp:extent cx="1371600" cy="458470"/>
            <wp:effectExtent l="0" t="0" r="0" b="0"/>
            <wp:wrapTight wrapText="bothSides">
              <wp:wrapPolygon edited="0">
                <wp:start x="0" y="0"/>
                <wp:lineTo x="0" y="20643"/>
                <wp:lineTo x="21300" y="20643"/>
                <wp:lineTo x="21300" y="0"/>
                <wp:lineTo x="0" y="0"/>
              </wp:wrapPolygon>
            </wp:wrapTight>
            <wp:docPr id="2" name="Immagine 2" descr="L:\Press\Loghi\01_United Colors of Benetton\UCB 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ess\Loghi\01_United Colors of Benetton\UCB logo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6EC2B" w14:textId="1A9898A6" w:rsidR="00AA4788" w:rsidRDefault="002119DE">
      <w:pPr>
        <w:pStyle w:val="P68B1DB1-Normale3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 xml:space="preserve">O ponto de venda está disposto num único andar de 160 metros quadrados, em que se destacam </w:t>
      </w:r>
      <w:r>
        <w:rPr>
          <w:rFonts w:ascii="Verdana" w:hAnsi="Verdana" w:cs="Times New Roman"/>
          <w:b/>
          <w:color w:val="000000"/>
        </w:rPr>
        <w:t>materiais naturais reciclados</w:t>
      </w:r>
      <w:r>
        <w:rPr>
          <w:rFonts w:ascii="Verdana" w:hAnsi="Verdana" w:cs="Times New Roman"/>
          <w:color w:val="000000"/>
        </w:rPr>
        <w:t>. O pavimento é feito de cascalho do rio Piave e restos de madeira das faias derrubadas pela tempestade de Vaia, as paredes foram tratadas com tinta mineral com propriedades antibacterianas, antibolores e com capacidade de redução de poluentes presentes no meio ambiente.</w:t>
      </w:r>
      <w:r>
        <w:rPr>
          <w:rFonts w:ascii="Verdana" w:hAnsi="Verdana"/>
          <w:color w:val="333333"/>
          <w:shd w:val="clear" w:color="auto" w:fill="FFFFFF"/>
        </w:rPr>
        <w:t xml:space="preserve">  </w:t>
      </w:r>
    </w:p>
    <w:p w14:paraId="082EF34F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11EF0648" w14:textId="0E668182" w:rsidR="00AA4788" w:rsidRDefault="002119DE">
      <w:pPr>
        <w:pStyle w:val="P68B1DB1-Normale2"/>
        <w:jc w:val="both"/>
      </w:pPr>
      <w:r>
        <w:t xml:space="preserve">Os interiores da loja foram produzidos com </w:t>
      </w:r>
      <w:r>
        <w:rPr>
          <w:b/>
        </w:rPr>
        <w:t>novos materiais criados pela integração de resíduos da indústria têxtil</w:t>
      </w:r>
      <w:r>
        <w:t xml:space="preserve">: os botões usados (difíceis de eliminar), misturados com hidrorresina, tornam-se plataformas perimetrais e bases dos expositores; a lã reciclada (em estado de mecha crua) é reutilizada como desenho no revestimento perimetral e como decoração das cortinas dos provadores; o "rossino", material feito com fibras têxteis mistas recicladas, dá vida a estantes, bases de expositores e manequins. </w:t>
      </w:r>
    </w:p>
    <w:p w14:paraId="775D801D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6201594B" w14:textId="03BD2C4C" w:rsidR="00AA4788" w:rsidRDefault="002119DE">
      <w:pPr>
        <w:jc w:val="both"/>
        <w:rPr>
          <w:rFonts w:ascii="Calibri" w:eastAsia="Calibri" w:hAnsi="Calibri" w:cs="Calibri"/>
          <w:i/>
        </w:rPr>
      </w:pPr>
      <w:r>
        <w:rPr>
          <w:rFonts w:ascii="Verdana" w:hAnsi="Verdana" w:cs="Times New Roman"/>
          <w:color w:val="000000"/>
          <w:sz w:val="22"/>
        </w:rPr>
        <w:t xml:space="preserve">Merecem destaque especial as </w:t>
      </w:r>
      <w:r>
        <w:rPr>
          <w:rFonts w:ascii="Verdana" w:hAnsi="Verdana" w:cs="Times New Roman"/>
          <w:b/>
          <w:color w:val="000000"/>
          <w:sz w:val="22"/>
        </w:rPr>
        <w:t>vitrinas</w:t>
      </w:r>
      <w:r>
        <w:rPr>
          <w:rFonts w:ascii="Verdana" w:hAnsi="Verdana" w:cs="Times New Roman"/>
          <w:color w:val="000000"/>
          <w:sz w:val="22"/>
        </w:rPr>
        <w:t>, para as quais foi concebido um sistema sustentável que permite uma redução dos recursos atualmente utilizados</w:t>
      </w:r>
      <w:r>
        <w:rPr>
          <w:rFonts w:ascii="Calibri" w:eastAsia="Calibri" w:hAnsi="Calibri" w:cs="Calibri"/>
          <w:i/>
        </w:rPr>
        <w:t xml:space="preserve">. </w:t>
      </w:r>
      <w:r>
        <w:rPr>
          <w:rFonts w:ascii="Verdana" w:hAnsi="Verdana" w:cs="Times New Roman"/>
          <w:color w:val="000000"/>
          <w:sz w:val="22"/>
        </w:rPr>
        <w:t xml:space="preserve">Substituídas por painéis transparentes fixados ao teto que </w:t>
      </w:r>
      <w:r>
        <w:rPr>
          <w:rFonts w:ascii="Verdana" w:hAnsi="Verdana" w:cs="Times New Roman"/>
          <w:color w:val="000000"/>
          <w:sz w:val="22"/>
        </w:rPr>
        <w:lastRenderedPageBreak/>
        <w:t>podem ser deslocados conforme desejado, criam uma espécie de cenário teatral que gera uma ligação entre a loja e a rua. As vitrinas são equipadas com ecrãs LED transparentes, de baixo impacto ambiental, em que serão projetados conteúdos de vídeo dedicados com base nas necessidades do momento em matéria visual, comercial e de comunicação.</w:t>
      </w:r>
    </w:p>
    <w:p w14:paraId="7A5041EE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73FE4A5C" w14:textId="347C0A3D" w:rsidR="00AA4788" w:rsidRDefault="002119DE">
      <w:pPr>
        <w:pStyle w:val="P68B1DB1-Normale2"/>
        <w:jc w:val="both"/>
      </w:pPr>
      <w:r>
        <w:t xml:space="preserve">Os </w:t>
      </w:r>
      <w:r>
        <w:rPr>
          <w:b/>
        </w:rPr>
        <w:t>consumos energéticos são reduzido</w:t>
      </w:r>
      <w:r w:rsidR="00FC2169">
        <w:rPr>
          <w:b/>
        </w:rPr>
        <w:t>s</w:t>
      </w:r>
      <w:r>
        <w:rPr>
          <w:b/>
        </w:rPr>
        <w:t xml:space="preserve"> em 20% </w:t>
      </w:r>
      <w:r>
        <w:t xml:space="preserve">em comparação com os de uma loja padrão. Através de </w:t>
      </w:r>
      <w:r>
        <w:rPr>
          <w:b/>
        </w:rPr>
        <w:t>sensores minúsculos, inteligência artificial e análise de dados</w:t>
      </w:r>
      <w:r>
        <w:t xml:space="preserve">, foi efetivamente concebido um sistema que permite maximizar a eficiência energética dos pontos de venda e garantir o conforto do cliente, gerindo automaticamente os sistemas em função do afluxo de pessoas. </w:t>
      </w:r>
    </w:p>
    <w:p w14:paraId="7D7791D8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3044030F" w14:textId="1EAEEF2E" w:rsidR="00AA4788" w:rsidRDefault="002119DE">
      <w:pPr>
        <w:pStyle w:val="P68B1DB1-Normale5"/>
        <w:jc w:val="both"/>
        <w:rPr>
          <w:color w:val="000000"/>
        </w:rPr>
      </w:pPr>
      <w:r>
        <w:rPr>
          <w:color w:val="000000"/>
        </w:rPr>
        <w:t xml:space="preserve">Quem visita a loja pode escolher entre </w:t>
      </w:r>
      <w:r>
        <w:rPr>
          <w:b/>
          <w:color w:val="000000"/>
        </w:rPr>
        <w:t>a ampla oferta de peças de vestuário sustentáveis United Colors of Benetton</w:t>
      </w:r>
      <w:r>
        <w:rPr>
          <w:color w:val="000000"/>
        </w:rPr>
        <w:t xml:space="preserve"> em algodão orgânico, reciclado ou BCI (Better Cotton Initiative</w:t>
      </w:r>
      <w:r>
        <w:t xml:space="preserve">), nylon regenerado, </w:t>
      </w:r>
      <w:r>
        <w:rPr>
          <w:color w:val="000000"/>
        </w:rPr>
        <w:t>fibras naturais como o linho e outros materiais sustentáveis. Depois de escolher o que lhe agrada, pode levar os produtos para casa num saco de algodão orgânico, lavável e infinitamente reciclável, ou de papel de florestas FSC (Forest Stewardship Council).</w:t>
      </w:r>
    </w:p>
    <w:p w14:paraId="3C3619CF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6670C504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p w14:paraId="3DACA872" w14:textId="77777777" w:rsidR="004E60AE" w:rsidRPr="004E60AE" w:rsidRDefault="004E60AE" w:rsidP="004E60AE">
      <w:pPr>
        <w:pStyle w:val="P68B1DB1-NormaleWeb9"/>
        <w:shd w:val="clear" w:color="auto" w:fill="FFFFFF"/>
        <w:spacing w:before="0" w:after="120"/>
        <w:jc w:val="both"/>
        <w:rPr>
          <w:rFonts w:ascii="Verdana" w:hAnsi="Verdana"/>
          <w:lang w:val="es-ES"/>
        </w:rPr>
      </w:pPr>
    </w:p>
    <w:p w14:paraId="23C70172" w14:textId="77777777" w:rsidR="004E60AE" w:rsidRDefault="004E60AE" w:rsidP="004E60AE">
      <w:pPr>
        <w:rPr>
          <w:rStyle w:val="Collegamentoipertestuale"/>
          <w:rFonts w:ascii="Arial" w:hAnsi="Arial" w:cs="Arial"/>
          <w:sz w:val="23"/>
          <w:szCs w:val="23"/>
          <w:shd w:val="clear" w:color="auto" w:fill="FFFFFF"/>
        </w:rPr>
      </w:pPr>
      <w:hyperlink r:id="rId9" w:tgtFrame="_blank" w:history="1">
        <w:r>
          <w:rPr>
            <w:rStyle w:val="Collegamentoipertestuale"/>
            <w:rFonts w:ascii="Arial" w:hAnsi="Arial" w:cs="Arial"/>
            <w:sz w:val="23"/>
            <w:szCs w:val="23"/>
            <w:shd w:val="clear" w:color="auto" w:fill="FFFFFF"/>
          </w:rPr>
          <w:t>benettongroup.com/sustainability</w:t>
        </w:r>
      </w:hyperlink>
      <w:r>
        <w:rPr>
          <w:rFonts w:ascii="Arial" w:hAnsi="Arial" w:cs="Arial"/>
          <w:color w:val="1D1C1D"/>
          <w:sz w:val="23"/>
          <w:szCs w:val="23"/>
        </w:rPr>
        <w:br/>
      </w:r>
      <w:hyperlink r:id="rId10" w:tgtFrame="_blank" w:history="1">
        <w:r>
          <w:rPr>
            <w:rStyle w:val="Collegamentoipertestuale"/>
            <w:rFonts w:ascii="Arial" w:hAnsi="Arial" w:cs="Arial"/>
            <w:sz w:val="23"/>
            <w:szCs w:val="23"/>
            <w:shd w:val="clear" w:color="auto" w:fill="FFFFFF"/>
          </w:rPr>
          <w:t>benetton.com/sustainability</w:t>
        </w:r>
      </w:hyperlink>
    </w:p>
    <w:p w14:paraId="1CD8E88D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  <w:bookmarkStart w:id="0" w:name="_GoBack"/>
      <w:bookmarkEnd w:id="0"/>
    </w:p>
    <w:p w14:paraId="3CF3A540" w14:textId="77777777" w:rsidR="00AA4788" w:rsidRDefault="00AA4788">
      <w:pPr>
        <w:jc w:val="both"/>
        <w:rPr>
          <w:rFonts w:ascii="Verdana" w:hAnsi="Verdana" w:cs="Times New Roman"/>
          <w:color w:val="000000"/>
          <w:sz w:val="22"/>
        </w:rPr>
      </w:pPr>
    </w:p>
    <w:sectPr w:rsidR="00AA4788">
      <w:pgSz w:w="11900" w:h="16840"/>
      <w:pgMar w:top="1440" w:right="624" w:bottom="1440" w:left="31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5B21A" w14:textId="77777777" w:rsidR="002119DE" w:rsidRDefault="002119DE">
      <w:r>
        <w:separator/>
      </w:r>
    </w:p>
  </w:endnote>
  <w:endnote w:type="continuationSeparator" w:id="0">
    <w:p w14:paraId="09D72248" w14:textId="77777777" w:rsidR="002119DE" w:rsidRDefault="0021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EED09" w14:textId="77777777" w:rsidR="002119DE" w:rsidRDefault="002119DE">
      <w:r>
        <w:separator/>
      </w:r>
    </w:p>
  </w:footnote>
  <w:footnote w:type="continuationSeparator" w:id="0">
    <w:p w14:paraId="7AF03827" w14:textId="77777777" w:rsidR="002119DE" w:rsidRDefault="0021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86C3A"/>
    <w:multiLevelType w:val="hybridMultilevel"/>
    <w:tmpl w:val="8148060A"/>
    <w:lvl w:ilvl="0" w:tplc="1EC4A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180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BE6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38F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00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ED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86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05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2C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04"/>
    <w:rsid w:val="00087236"/>
    <w:rsid w:val="000B515D"/>
    <w:rsid w:val="000F3E09"/>
    <w:rsid w:val="00111127"/>
    <w:rsid w:val="00143745"/>
    <w:rsid w:val="00144108"/>
    <w:rsid w:val="00163865"/>
    <w:rsid w:val="00167BF1"/>
    <w:rsid w:val="002119DE"/>
    <w:rsid w:val="00215EBA"/>
    <w:rsid w:val="00277FEB"/>
    <w:rsid w:val="00280A39"/>
    <w:rsid w:val="002A480F"/>
    <w:rsid w:val="002F048C"/>
    <w:rsid w:val="00375814"/>
    <w:rsid w:val="003832E6"/>
    <w:rsid w:val="003D32F4"/>
    <w:rsid w:val="003E4390"/>
    <w:rsid w:val="0041493D"/>
    <w:rsid w:val="00471115"/>
    <w:rsid w:val="00492D5B"/>
    <w:rsid w:val="004D7702"/>
    <w:rsid w:val="004E60AE"/>
    <w:rsid w:val="005006EA"/>
    <w:rsid w:val="00507A35"/>
    <w:rsid w:val="005533B2"/>
    <w:rsid w:val="0055391D"/>
    <w:rsid w:val="00562D53"/>
    <w:rsid w:val="005763AE"/>
    <w:rsid w:val="00607FE0"/>
    <w:rsid w:val="0064374D"/>
    <w:rsid w:val="00682A81"/>
    <w:rsid w:val="006A48DC"/>
    <w:rsid w:val="006C7B82"/>
    <w:rsid w:val="006F209F"/>
    <w:rsid w:val="00761FEF"/>
    <w:rsid w:val="00781F2C"/>
    <w:rsid w:val="00791DB1"/>
    <w:rsid w:val="007C3AA7"/>
    <w:rsid w:val="007C4C34"/>
    <w:rsid w:val="00815D0B"/>
    <w:rsid w:val="00861B2F"/>
    <w:rsid w:val="00875E3A"/>
    <w:rsid w:val="00880F69"/>
    <w:rsid w:val="00907E04"/>
    <w:rsid w:val="00961122"/>
    <w:rsid w:val="00985F3F"/>
    <w:rsid w:val="009A2DD3"/>
    <w:rsid w:val="00A02940"/>
    <w:rsid w:val="00A67690"/>
    <w:rsid w:val="00A82C1F"/>
    <w:rsid w:val="00A94040"/>
    <w:rsid w:val="00AA4788"/>
    <w:rsid w:val="00AC2A8D"/>
    <w:rsid w:val="00B0445F"/>
    <w:rsid w:val="00B2687B"/>
    <w:rsid w:val="00B42D3E"/>
    <w:rsid w:val="00B5656A"/>
    <w:rsid w:val="00B76CE5"/>
    <w:rsid w:val="00BD6F16"/>
    <w:rsid w:val="00C165E5"/>
    <w:rsid w:val="00C46ED2"/>
    <w:rsid w:val="00C65958"/>
    <w:rsid w:val="00CB255A"/>
    <w:rsid w:val="00CE2B04"/>
    <w:rsid w:val="00D4333C"/>
    <w:rsid w:val="00DE1C57"/>
    <w:rsid w:val="00E01177"/>
    <w:rsid w:val="00E37140"/>
    <w:rsid w:val="00E722E8"/>
    <w:rsid w:val="00EC1610"/>
    <w:rsid w:val="00EF1ABE"/>
    <w:rsid w:val="00F01DC0"/>
    <w:rsid w:val="00F4781E"/>
    <w:rsid w:val="00F56CAD"/>
    <w:rsid w:val="00F62F09"/>
    <w:rsid w:val="00F73D5B"/>
    <w:rsid w:val="00FC2169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13C5F"/>
  <w14:defaultImageDpi w14:val="300"/>
  <w15:docId w15:val="{23F193EF-38C3-4102-910F-0881A809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07E04"/>
  </w:style>
  <w:style w:type="paragraph" w:styleId="Paragrafoelenco">
    <w:name w:val="List Paragraph"/>
    <w:basedOn w:val="Normale"/>
    <w:uiPriority w:val="34"/>
    <w:qFormat/>
    <w:rsid w:val="00907E04"/>
    <w:pPr>
      <w:spacing w:before="100" w:beforeAutospacing="1" w:after="100" w:afterAutospacing="1"/>
    </w:pPr>
    <w:rPr>
      <w:rFonts w:ascii="Times New Roman" w:hAnsi="Times New Roman" w:cs="Times New Roman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80F"/>
    <w:rPr>
      <w:rFonts w:ascii="Segoe UI" w:hAnsi="Segoe UI" w:cs="Segoe UI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80F"/>
    <w:rPr>
      <w:rFonts w:ascii="Segoe UI" w:hAnsi="Segoe UI" w:cs="Segoe UI"/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76CE5"/>
    <w:rPr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6CE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6CE5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6CE5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6CE5"/>
    <w:rPr>
      <w:b/>
      <w:sz w:val="20"/>
    </w:rPr>
  </w:style>
  <w:style w:type="paragraph" w:styleId="Revisione">
    <w:name w:val="Revision"/>
    <w:hidden/>
    <w:uiPriority w:val="99"/>
    <w:semiHidden/>
    <w:rsid w:val="006C7B82"/>
  </w:style>
  <w:style w:type="paragraph" w:styleId="Intestazione">
    <w:name w:val="header"/>
    <w:basedOn w:val="Normale"/>
    <w:link w:val="Intestazione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2F4"/>
  </w:style>
  <w:style w:type="paragraph" w:styleId="Pidipagina">
    <w:name w:val="footer"/>
    <w:basedOn w:val="Normale"/>
    <w:link w:val="PidipaginaCarattere"/>
    <w:uiPriority w:val="99"/>
    <w:unhideWhenUsed/>
    <w:rsid w:val="003D32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2F4"/>
  </w:style>
  <w:style w:type="character" w:styleId="Collegamentoipertestuale">
    <w:name w:val="Hyperlink"/>
    <w:basedOn w:val="Carpredefinitoparagrafo"/>
    <w:uiPriority w:val="99"/>
    <w:unhideWhenUsed/>
    <w:rsid w:val="0064374D"/>
    <w:rPr>
      <w:color w:val="0000FF" w:themeColor="hyperlink"/>
      <w:u w:val="single"/>
    </w:rPr>
  </w:style>
  <w:style w:type="paragraph" w:customStyle="1" w:styleId="P68B1DB1-Normale1">
    <w:name w:val="P68B1DB1-Normale1"/>
    <w:basedOn w:val="Normale"/>
    <w:rPr>
      <w:rFonts w:ascii="Verdana" w:hAnsi="Verdana" w:cs="Times New Roman"/>
      <w:b/>
      <w:color w:val="000000"/>
      <w:sz w:val="22"/>
    </w:rPr>
  </w:style>
  <w:style w:type="paragraph" w:customStyle="1" w:styleId="P68B1DB1-Normale2">
    <w:name w:val="P68B1DB1-Normale2"/>
    <w:basedOn w:val="Normale"/>
    <w:rPr>
      <w:rFonts w:ascii="Verdana" w:hAnsi="Verdana" w:cs="Times New Roman"/>
      <w:color w:val="000000"/>
      <w:sz w:val="22"/>
    </w:rPr>
  </w:style>
  <w:style w:type="paragraph" w:customStyle="1" w:styleId="P68B1DB1-Normale3">
    <w:name w:val="P68B1DB1-Normale3"/>
    <w:basedOn w:val="Normale"/>
    <w:rPr>
      <w:sz w:val="22"/>
    </w:rPr>
  </w:style>
  <w:style w:type="paragraph" w:customStyle="1" w:styleId="P68B1DB1-Normale4">
    <w:name w:val="P68B1DB1-Normale4"/>
    <w:basedOn w:val="Normale"/>
    <w:rPr>
      <w:rFonts w:ascii="Verdana" w:hAnsi="Verdana"/>
    </w:rPr>
  </w:style>
  <w:style w:type="paragraph" w:customStyle="1" w:styleId="P68B1DB1-Normale5">
    <w:name w:val="P68B1DB1-Normale5"/>
    <w:basedOn w:val="Normale"/>
    <w:rPr>
      <w:rFonts w:ascii="Verdana" w:hAnsi="Verdana" w:cs="Times New Roman"/>
      <w:sz w:val="22"/>
    </w:rPr>
  </w:style>
  <w:style w:type="paragraph" w:customStyle="1" w:styleId="P68B1DB1-NormaleWeb9">
    <w:name w:val="P68B1DB1-NormaleWeb9"/>
    <w:rsid w:val="004E60AE"/>
    <w:pPr>
      <w:spacing w:before="100" w:after="100"/>
    </w:pPr>
    <w:rPr>
      <w:rFonts w:ascii="Helvetica" w:eastAsia="Helvetica" w:hAnsi="Helvetica" w:cs="Helvetica"/>
      <w:color w:val="121212"/>
      <w:szCs w:val="24"/>
      <w:u w:color="121212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enetton.com/sustain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nettongroup.com/sustaina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178E7-6984-480B-A0E1-44C7DEF2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</dc:creator>
  <cp:keywords/>
  <dc:description/>
  <cp:lastModifiedBy>Artuso Veronica</cp:lastModifiedBy>
  <cp:revision>7</cp:revision>
  <cp:lastPrinted>2021-01-14T13:21:00Z</cp:lastPrinted>
  <dcterms:created xsi:type="dcterms:W3CDTF">2021-02-23T10:03:00Z</dcterms:created>
  <dcterms:modified xsi:type="dcterms:W3CDTF">2021-03-01T15:12:00Z</dcterms:modified>
</cp:coreProperties>
</file>